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C0090">
        <w:trPr>
          <w:trHeight w:hRule="exact" w:val="1528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1C0090">
        <w:trPr>
          <w:trHeight w:hRule="exact" w:val="138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1277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  <w:tc>
          <w:tcPr>
            <w:tcW w:w="2836" w:type="dxa"/>
          </w:tcPr>
          <w:p w:rsidR="001C0090" w:rsidRDefault="001C0090"/>
        </w:tc>
      </w:tr>
      <w:tr w:rsidR="001C009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009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C0090">
        <w:trPr>
          <w:trHeight w:hRule="exact" w:val="211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1277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  <w:tc>
          <w:tcPr>
            <w:tcW w:w="2836" w:type="dxa"/>
          </w:tcPr>
          <w:p w:rsidR="001C0090" w:rsidRDefault="001C0090"/>
        </w:tc>
      </w:tr>
      <w:tr w:rsidR="001C0090">
        <w:trPr>
          <w:trHeight w:hRule="exact" w:val="277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1277" w:type="dxa"/>
          </w:tcPr>
          <w:p w:rsidR="001C0090" w:rsidRDefault="001C00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0090">
        <w:trPr>
          <w:trHeight w:hRule="exact" w:val="972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1277" w:type="dxa"/>
          </w:tcPr>
          <w:p w:rsidR="001C0090" w:rsidRDefault="001C00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C0090" w:rsidRDefault="001C0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C0090">
        <w:trPr>
          <w:trHeight w:hRule="exact" w:val="277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1277" w:type="dxa"/>
          </w:tcPr>
          <w:p w:rsidR="001C0090" w:rsidRDefault="001C00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C0090">
        <w:trPr>
          <w:trHeight w:hRule="exact" w:val="277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1277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  <w:tc>
          <w:tcPr>
            <w:tcW w:w="2836" w:type="dxa"/>
          </w:tcPr>
          <w:p w:rsidR="001C0090" w:rsidRDefault="001C0090"/>
        </w:tc>
      </w:tr>
      <w:tr w:rsidR="001C009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0090">
        <w:trPr>
          <w:trHeight w:hRule="exact" w:val="775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психология</w:t>
            </w:r>
          </w:p>
          <w:p w:rsidR="001C0090" w:rsidRDefault="005105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Б1.О.04.28</w:t>
            </w:r>
          </w:p>
        </w:tc>
        <w:tc>
          <w:tcPr>
            <w:tcW w:w="2836" w:type="dxa"/>
          </w:tcPr>
          <w:p w:rsidR="001C0090" w:rsidRDefault="001C0090"/>
        </w:tc>
      </w:tr>
      <w:tr w:rsidR="001C009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0090">
        <w:trPr>
          <w:trHeight w:hRule="exact" w:val="1125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009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C009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1277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  <w:tc>
          <w:tcPr>
            <w:tcW w:w="2836" w:type="dxa"/>
          </w:tcPr>
          <w:p w:rsidR="001C0090" w:rsidRDefault="001C0090"/>
        </w:tc>
      </w:tr>
      <w:tr w:rsidR="001C0090">
        <w:trPr>
          <w:trHeight w:hRule="exact" w:val="155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1277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  <w:tc>
          <w:tcPr>
            <w:tcW w:w="2836" w:type="dxa"/>
          </w:tcPr>
          <w:p w:rsidR="001C0090" w:rsidRDefault="001C0090"/>
        </w:tc>
      </w:tr>
      <w:tr w:rsidR="001C00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00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1C00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1C0090">
        <w:trPr>
          <w:trHeight w:hRule="exact" w:val="124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1277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  <w:tc>
          <w:tcPr>
            <w:tcW w:w="2836" w:type="dxa"/>
          </w:tcPr>
          <w:p w:rsidR="001C0090" w:rsidRDefault="001C0090"/>
        </w:tc>
      </w:tr>
      <w:tr w:rsidR="001C009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1C0090">
        <w:trPr>
          <w:trHeight w:hRule="exact" w:val="307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/>
        </w:tc>
      </w:tr>
      <w:tr w:rsidR="001C0090">
        <w:trPr>
          <w:trHeight w:hRule="exact" w:val="3238"/>
        </w:trPr>
        <w:tc>
          <w:tcPr>
            <w:tcW w:w="143" w:type="dxa"/>
          </w:tcPr>
          <w:p w:rsidR="001C0090" w:rsidRDefault="001C0090"/>
        </w:tc>
        <w:tc>
          <w:tcPr>
            <w:tcW w:w="285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1419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1277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  <w:tc>
          <w:tcPr>
            <w:tcW w:w="2836" w:type="dxa"/>
          </w:tcPr>
          <w:p w:rsidR="001C0090" w:rsidRDefault="001C0090"/>
        </w:tc>
      </w:tr>
      <w:tr w:rsidR="001C0090">
        <w:trPr>
          <w:trHeight w:hRule="exact" w:val="277"/>
        </w:trPr>
        <w:tc>
          <w:tcPr>
            <w:tcW w:w="143" w:type="dxa"/>
          </w:tcPr>
          <w:p w:rsidR="001C0090" w:rsidRDefault="001C009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0090">
        <w:trPr>
          <w:trHeight w:hRule="exact" w:val="138"/>
        </w:trPr>
        <w:tc>
          <w:tcPr>
            <w:tcW w:w="143" w:type="dxa"/>
          </w:tcPr>
          <w:p w:rsidR="001C0090" w:rsidRDefault="001C009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/>
        </w:tc>
      </w:tr>
      <w:tr w:rsidR="001C0090">
        <w:trPr>
          <w:trHeight w:hRule="exact" w:val="1666"/>
        </w:trPr>
        <w:tc>
          <w:tcPr>
            <w:tcW w:w="143" w:type="dxa"/>
          </w:tcPr>
          <w:p w:rsidR="001C0090" w:rsidRDefault="001C009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1C0090" w:rsidRDefault="001C0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C0090" w:rsidRDefault="001C0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00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C0090" w:rsidRDefault="001C0090">
            <w:pPr>
              <w:spacing w:after="0" w:line="240" w:lineRule="auto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/Котлярова Т.С./</w:t>
            </w:r>
          </w:p>
          <w:p w:rsidR="001C0090" w:rsidRDefault="001C0090">
            <w:pPr>
              <w:spacing w:after="0" w:line="240" w:lineRule="auto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C00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0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0090">
        <w:trPr>
          <w:trHeight w:hRule="exact" w:val="555"/>
        </w:trPr>
        <w:tc>
          <w:tcPr>
            <w:tcW w:w="9640" w:type="dxa"/>
          </w:tcPr>
          <w:p w:rsidR="001C0090" w:rsidRDefault="001C0090"/>
        </w:tc>
      </w:tr>
      <w:tr w:rsidR="001C00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0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009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2022/2023 учебного года: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09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Б1.О.04.28 «Специальная психология».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0090">
        <w:trPr>
          <w:trHeight w:hRule="exact" w:val="139"/>
        </w:trPr>
        <w:tc>
          <w:tcPr>
            <w:tcW w:w="9640" w:type="dxa"/>
          </w:tcPr>
          <w:p w:rsidR="001C0090" w:rsidRDefault="001C0090"/>
        </w:tc>
      </w:tr>
      <w:tr w:rsidR="001C009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00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основные 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>
            <w:pPr>
              <w:spacing w:after="0" w:line="240" w:lineRule="auto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 основные формы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оказания психологической помощи  для решения конкретной проблемы лиц  с ОВЗ и при организации инклюзивного образования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оказывать различные виды  психологической помощи  в решении проблемы лиц  с ОВЗ и при организации инклюзивного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навыками оказания различных видов психологической помощи  для решении проблем лиц  с ОВЗ и при организации инклюзивного образования</w:t>
            </w:r>
          </w:p>
        </w:tc>
      </w:tr>
      <w:tr w:rsidR="001C0090">
        <w:trPr>
          <w:trHeight w:hRule="exact" w:val="277"/>
        </w:trPr>
        <w:tc>
          <w:tcPr>
            <w:tcW w:w="9640" w:type="dxa"/>
          </w:tcPr>
          <w:p w:rsidR="001C0090" w:rsidRDefault="001C0090"/>
        </w:tc>
      </w:tr>
      <w:tr w:rsidR="001C00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выполнять организационную и техническую работу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>
            <w:pPr>
              <w:spacing w:after="0" w:line="240" w:lineRule="auto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требования к реализации конкретных мероприятий профилактического, развивающего, коррекцион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или реабилитационного характера</w:t>
            </w:r>
          </w:p>
        </w:tc>
      </w:tr>
      <w:tr w:rsidR="001C00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ОПК-5.4 владеть методами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1C0090">
        <w:trPr>
          <w:trHeight w:hRule="exact" w:val="277"/>
        </w:trPr>
        <w:tc>
          <w:tcPr>
            <w:tcW w:w="9640" w:type="dxa"/>
          </w:tcPr>
          <w:p w:rsidR="001C0090" w:rsidRDefault="001C0090"/>
        </w:tc>
      </w:tr>
      <w:tr w:rsidR="001C00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УК-9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>
            <w:pPr>
              <w:spacing w:after="0" w:line="240" w:lineRule="auto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торы достижения компетенции:</w:t>
            </w:r>
          </w:p>
        </w:tc>
      </w:tr>
      <w:tr w:rsidR="001C00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УК-9.1 знать понятие инклюзивной компетентности, ее компоненты и структуру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УК-9.3 уметь  планировать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C009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УК-9.4 владеть навыками взаимодействия в социальной и профессиональной сферах с ОВЗ и инвалидами  на основе применения базовых дефе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ктологических знаний</w:t>
            </w:r>
          </w:p>
        </w:tc>
      </w:tr>
      <w:tr w:rsidR="001C0090">
        <w:trPr>
          <w:trHeight w:hRule="exact" w:val="416"/>
        </w:trPr>
        <w:tc>
          <w:tcPr>
            <w:tcW w:w="3970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3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</w:tr>
      <w:tr w:rsidR="001C009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C009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Б1.О.04.28 «Специальная психология»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1C0090">
        <w:trPr>
          <w:trHeight w:hRule="exact" w:val="138"/>
        </w:trPr>
        <w:tc>
          <w:tcPr>
            <w:tcW w:w="3970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3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</w:tr>
      <w:tr w:rsidR="001C009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C009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1C0090"/>
        </w:tc>
      </w:tr>
      <w:tr w:rsidR="001C00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1C0090"/>
        </w:tc>
      </w:tr>
      <w:tr w:rsidR="001C0090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сопровождения семьи, воспитывающей ребенка с ОВЗ</w:t>
            </w:r>
          </w:p>
          <w:p w:rsidR="001C0090" w:rsidRDefault="005105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1 </w:t>
            </w:r>
            <w:r>
              <w:rPr>
                <w:rFonts w:ascii="Times New Roman" w:hAnsi="Times New Roman" w:cs="Times New Roman"/>
                <w:color w:val="000000"/>
              </w:rPr>
              <w:t>(производственная практика в профильных организациях)</w:t>
            </w:r>
          </w:p>
          <w:p w:rsidR="001C0090" w:rsidRDefault="005105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Дифференциальная психология</w:t>
            </w:r>
          </w:p>
          <w:p w:rsidR="001C0090" w:rsidRDefault="005105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Методологические основы психологии</w:t>
            </w:r>
          </w:p>
          <w:p w:rsidR="001C0090" w:rsidRDefault="005105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генетики человека</w:t>
            </w:r>
          </w:p>
          <w:p w:rsidR="001C0090" w:rsidRDefault="005105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психогенетики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ОПК-4, УК-9</w:t>
            </w:r>
          </w:p>
        </w:tc>
      </w:tr>
      <w:tr w:rsidR="001C0090">
        <w:trPr>
          <w:trHeight w:hRule="exact" w:val="138"/>
        </w:trPr>
        <w:tc>
          <w:tcPr>
            <w:tcW w:w="3970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3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</w:tr>
      <w:tr w:rsidR="001C009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0090">
        <w:trPr>
          <w:trHeight w:hRule="exact" w:val="138"/>
        </w:trPr>
        <w:tc>
          <w:tcPr>
            <w:tcW w:w="3970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3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</w:tr>
      <w:tr w:rsidR="001C00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1C00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C00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0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00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C00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C00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0090">
        <w:trPr>
          <w:trHeight w:hRule="exact" w:val="416"/>
        </w:trPr>
        <w:tc>
          <w:tcPr>
            <w:tcW w:w="3970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3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</w:tr>
      <w:tr w:rsidR="001C00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1C0090">
        <w:trPr>
          <w:trHeight w:hRule="exact" w:val="277"/>
        </w:trPr>
        <w:tc>
          <w:tcPr>
            <w:tcW w:w="3970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3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</w:tr>
      <w:tr w:rsidR="001C009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0090" w:rsidRDefault="001C0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0090">
        <w:trPr>
          <w:trHeight w:hRule="exact" w:val="416"/>
        </w:trPr>
        <w:tc>
          <w:tcPr>
            <w:tcW w:w="3970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1702" w:type="dxa"/>
          </w:tcPr>
          <w:p w:rsidR="001C0090" w:rsidRDefault="001C0090"/>
        </w:tc>
        <w:tc>
          <w:tcPr>
            <w:tcW w:w="426" w:type="dxa"/>
          </w:tcPr>
          <w:p w:rsidR="001C0090" w:rsidRDefault="001C0090"/>
        </w:tc>
        <w:tc>
          <w:tcPr>
            <w:tcW w:w="710" w:type="dxa"/>
          </w:tcPr>
          <w:p w:rsidR="001C0090" w:rsidRDefault="001C0090"/>
        </w:tc>
        <w:tc>
          <w:tcPr>
            <w:tcW w:w="143" w:type="dxa"/>
          </w:tcPr>
          <w:p w:rsidR="001C0090" w:rsidRDefault="001C0090"/>
        </w:tc>
        <w:tc>
          <w:tcPr>
            <w:tcW w:w="993" w:type="dxa"/>
          </w:tcPr>
          <w:p w:rsidR="001C0090" w:rsidRDefault="001C0090"/>
        </w:tc>
      </w:tr>
      <w:tr w:rsidR="001C00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009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090" w:rsidRDefault="001C00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090" w:rsidRDefault="001C00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090" w:rsidRDefault="001C00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090" w:rsidRDefault="001C0090"/>
        </w:tc>
      </w:tr>
      <w:tr w:rsidR="001C00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0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Типология отклоняющегося развития. Классификация видов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 и компенсация. Дефект и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Поврежденное развитие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асинхронного развития (искаженное и дисгармоничное развитие).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помощи детям и лицам с нарушениями развития 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1.«Предмет и задачи специальной психологии. Становление дефектологическойнауки в России. Предметные области специальной психологии»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009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«Принципы, методы,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средства обеспечения коррекционного процесса в специальном образовании. Система образовательных учреждений для детей с проблемами в развитии»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«Обучение и воспитание детей с трудностями в обучении. ЗПР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коррекционной работы в классах КРО, ККО. Образование лиц с нарушениями интеллектуального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«Система образования лиц с нарушениями слуха, зрения. Причины сенсорных нарушений и особенности их коррекции»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и воспитание детей с нарушениями речи, опорно-двигательного аппарата и эмоционааъной сферы Особенности коррекционной работы, социализация детей с проблемами в развитии».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«Гуманистические образовательные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 нарушенного развития».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школьно-значимых функций у детей с проблемами в обучении».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0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C0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C0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0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0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C0090">
        <w:trPr>
          <w:trHeight w:hRule="exact" w:val="32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C0090" w:rsidRDefault="005105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090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контактную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ке, установленном соответствующим локальным нормативным актом образовательной организации).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 год по решению Академии, принятому на основании заявления обуча-ющегося).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>
            <w:pPr>
              <w:spacing w:after="0" w:line="240" w:lineRule="auto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0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1C009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психология как самостоятельная отрасль психологической науки</w:t>
            </w:r>
          </w:p>
        </w:tc>
      </w:tr>
      <w:tr w:rsidR="001C009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/>
        </w:tc>
      </w:tr>
      <w:tr w:rsidR="001C00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1.Специальная психология как наука. Предмет и объект ее исследования.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2.Основные задачи специальной психологии. Ее связь с другими научными дисциплинами.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3.Методологические положения общей психологии - основа исследований в специальной психологии.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становления специальной психологии.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современной специальной психологии.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6.Категориальный аппарат и принципы специальной психологии.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7.Отрасли специальной психологии</w:t>
            </w:r>
          </w:p>
        </w:tc>
      </w:tr>
      <w:tr w:rsidR="001C0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отклоняющегося развития. Классификация видов нарушенного развития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C00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1.Общие принципы построения современной классификации отклоняющегося развития.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2.Современные представления о нормальном и отклоняющемся развитии. Факторы психического развития человека.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3.Варианты дизонтогенеза в работах отечественной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 психиатрии и патопсихологии.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5.Психологические синдромы, выделенные в отечественной психиатрии и психологии.</w:t>
            </w:r>
          </w:p>
        </w:tc>
      </w:tr>
      <w:tr w:rsidR="001C0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Дефект и компенсация. Дефект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личность.</w:t>
            </w:r>
          </w:p>
        </w:tc>
      </w:tr>
      <w:tr w:rsidR="001C009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о дефекте и его структуре.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2.Понятие о компенсации и коррекции в специальной психологии. Понятие «псевдокомпенсация», «сверхкомпенсация», «декомпенсация».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3.Понятие личности ребенка с отклонениями в развитии.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развития и специфики личности при различных нарушениях.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5.Компенсация, декомпенсация, псевдокомпенсация.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нка; уровень притязаний</w:t>
            </w:r>
          </w:p>
        </w:tc>
      </w:tr>
      <w:tr w:rsidR="001C0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Поврежденное развитие и основные психокоррекционные технологии</w:t>
            </w:r>
          </w:p>
        </w:tc>
      </w:tr>
      <w:tr w:rsidR="001C00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клинико-психологическую характеристику детей с психическим недоразвитием.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основные классификации ( Г.Е.Сухарева, М.С. Певзнер, по МКБ-10 и др.).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Назовите основную структуру дефекта при психическом недоразвитии.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4.Дайте клинико-психологическую характеристику лиц с деменциями различного генеза.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Назовите виды органической  деменции.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Назовите основную структуру дефекта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органической деменции.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Представьте примерные психокоррекционные технологии для детей с психическим недоразвитием, для детей с органической деменцией.</w:t>
            </w:r>
          </w:p>
        </w:tc>
      </w:tr>
      <w:tr w:rsidR="001C0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Задержанное развитие и основные психокоррекционные технологии</w:t>
            </w:r>
          </w:p>
        </w:tc>
      </w:tr>
      <w:tr w:rsidR="001C00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клинико-психологическую характ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еристику задержки психического развития  (по К.С. Лебединской).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Установите основной дефект при ЗПР.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Раскройте понятие «психический инфантилизм».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нарушения памяти и внимания при ЗПР.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Дайте характеристику мышления  детей с  ЗПР.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Дайте характеристику речи детей с ЗПР.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7.Назовите основные подходы в психологической коррекции детей с ЗПР.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Назовите основные подходы в логопедической работе при ЗПР.</w:t>
            </w:r>
          </w:p>
        </w:tc>
      </w:tr>
      <w:tr w:rsidR="001C0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Дефицитарное развитие</w:t>
            </w:r>
          </w:p>
        </w:tc>
      </w:tr>
      <w:tr w:rsidR="001C0090">
        <w:trPr>
          <w:trHeight w:hRule="exact" w:val="1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характеристику дефицитарному развитию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варианту психического дизонтогенеза.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Установите структуру дефекта при нарушениях слуха.</w:t>
            </w:r>
          </w:p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09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Установите структуру дефекта при нарушениях зрения.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Установите структуру дефекта при нарушениях функций опорно-двигательного аппарата.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Установите 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дефекта при нарушениях речи.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Назовите  клинико-психолого-педагогические особенности детей с сенсорными, двигательными и речевыми нарушениями.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дефицитарному развитию как варианту психического дизонтогенеза.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Установите структ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 дефекта при нарушениях слуха.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Установите структуру дефекта при нарушениях зрения.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Установите структуру дефекта при нарушениях функций опорно-двигательного аппарата.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Установите структуру дефекта при нарушениях речи.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Назовите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клинико-психолого-педагогические особенности детей с сенсорными, двигательными и речевыми нарушениями.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дефицитарному развитию как варианту психического дизонтогенеза.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Установите структуру дефекта при нарушениях слуха.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Установи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структуру дефекта при нарушениях зрения.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Установите структуру дефекта при нарушениях функций опорно-двигательного аппарата.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Установите структуру дефекта при нарушениях речи.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Назовите  клинико-психолого-педагогические особенности детей с сенсорн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ыми, двигательными и речевыми нарушениями.</w:t>
            </w:r>
          </w:p>
        </w:tc>
      </w:tr>
      <w:tr w:rsidR="001C0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асинхронного развития (искаженное и дисгармоничное развитие).</w:t>
            </w:r>
          </w:p>
        </w:tc>
      </w:tr>
      <w:tr w:rsidR="001C009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психологические 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ианты дисграмоничного развития 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3.Дайте клинико-психологическую характеристику искаженного развития в детском и подростковом возрасте.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основной дефект при РДА.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Назовите основные формы и методы психологической коррекции при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дисгармоничном и искаженном развитии.</w:t>
            </w:r>
          </w:p>
        </w:tc>
      </w:tr>
      <w:tr w:rsidR="001C0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психологической помощи детям и лицам с нарушениями развития в РФ.</w:t>
            </w:r>
          </w:p>
        </w:tc>
      </w:tr>
      <w:tr w:rsidR="001C009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Психологическая  помощь детям и лицам с нарушениями развития в РФ.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Методология развивающе-коррекционной работы с детьми с отклоняющимся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развитием.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Назовите виды специальных учреждений.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Дайте характеристику психологической службе в специальном учреждении.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Назовите цели, назначение, оптимальный алгоритм проведения  психолого-медико- педагогического консилиума.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Назовите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деятельности специального психолога.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 чем специфика работы с семьей проблемного ребенка?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Назовите основные направления современной развивающей и коррекционной работы.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Приведите примеры коррекционных программ, основанных на нейропсихологичес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подходе, ориентированных  на формирование базовых составляющих психического развития ребенка, базирующаяся на уровневом подходе к аффективной регуляции поведения.</w:t>
            </w:r>
          </w:p>
        </w:tc>
      </w:tr>
      <w:tr w:rsidR="001C00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1.«Предмет и задачи специальной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дефектологическойнауки в России. Предметные области специальной психологии»</w:t>
            </w:r>
          </w:p>
        </w:tc>
      </w:tr>
      <w:tr w:rsidR="001C009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понятия специальной психологии.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Объект, субъект, предмет, цель., задачи специальной психологии.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Становление дефектологии в России.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Вклад Л.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Выготского з развитие дефектологии.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Предметные области специальной психологии: олигофренопсихология, сурдопсихология, ,тифлопсихология, логопсихология и т. п.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Теории компенсации и сверхкомпенсации (по А. Адлеру, Л. С. Выготскому).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Педология как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 о системном изучении ребенка.</w:t>
            </w:r>
          </w:p>
        </w:tc>
      </w:tr>
      <w:tr w:rsidR="001C0090">
        <w:trPr>
          <w:trHeight w:hRule="exact" w:val="14"/>
        </w:trPr>
        <w:tc>
          <w:tcPr>
            <w:tcW w:w="9640" w:type="dxa"/>
          </w:tcPr>
          <w:p w:rsidR="001C0090" w:rsidRDefault="001C0090"/>
        </w:tc>
      </w:tr>
      <w:tr w:rsidR="001C00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«Принципы, методы, формы и средства обеспечения коррекционного процесса в специальном образовании. Система образовательных учреждений для детей с проблемами в развитии»</w:t>
            </w:r>
          </w:p>
        </w:tc>
      </w:tr>
      <w:tr w:rsidR="001C009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специального образования: педагогического оптимизма; ранней педагогической помощи; коррекционно-компенсирующей направленности образования; социально-адаптирующей направленности образования; развития мышления, языка и коммуникации как средств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образования; деятельностного подхода; дифференцированного и индивидуального подхода; необходимости специального педагогического руководства.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обучения и воспитания детей с нарушениями в развитии.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организации педагогического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в коррекционном учреждении: индивидуальные, фронтальные занятия, урок, индивидуализированное обучение, групповые, дополнительные, вспомогательные.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Средства обеспечения коррекционно-образовательного процесса.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Дошкольная и школьная система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 учреждений для детей с проблемами в развитии.</w:t>
            </w:r>
          </w:p>
        </w:tc>
      </w:tr>
      <w:tr w:rsidR="001C0090">
        <w:trPr>
          <w:trHeight w:hRule="exact" w:val="14"/>
        </w:trPr>
        <w:tc>
          <w:tcPr>
            <w:tcW w:w="9640" w:type="dxa"/>
          </w:tcPr>
          <w:p w:rsidR="001C0090" w:rsidRDefault="001C0090"/>
        </w:tc>
      </w:tr>
      <w:tr w:rsidR="001C00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«Обучение и воспитание детей с трудностями в обучении. ЗПР и особенности организации коррекционной работы в классах КРО, ККО. Образование лиц с нарушениями интеллектуального развития»</w:t>
            </w:r>
          </w:p>
        </w:tc>
      </w:tr>
      <w:tr w:rsidR="001C00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Классификации нарушений з раззитии.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Понятия «норма» и «аномалия» в психическом и физическом развитии.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Нарушения интеллектуального раззития.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ЗПР: определение., классификация, психолого-педагогическая характеристика.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обенности коррекционной работы в школах 7-го вида, з общеобразовательных школах в классах коррекции, КРО.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Степени интеллектуальной недостаточности. Олигофрения, деменция.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Психологические особенности детей с интеллектуальной недостаточностью. Отгранич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сходных состояний от ЗПР и умственной отсталости.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Показания и противопоказания к приему в классы ККО, КРО.</w:t>
            </w:r>
          </w:p>
        </w:tc>
      </w:tr>
      <w:tr w:rsidR="001C0090">
        <w:trPr>
          <w:trHeight w:hRule="exact" w:val="14"/>
        </w:trPr>
        <w:tc>
          <w:tcPr>
            <w:tcW w:w="9640" w:type="dxa"/>
          </w:tcPr>
          <w:p w:rsidR="001C0090" w:rsidRDefault="001C0090"/>
        </w:tc>
      </w:tr>
      <w:tr w:rsidR="001C0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«Система образования лиц с нарушениями слуха, зрения. Причины сенсорных нарушений и особенности их коррекции»</w:t>
            </w:r>
          </w:p>
        </w:tc>
      </w:tr>
      <w:tr w:rsidR="001C009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Причины нарушения сенсорных анализаторов.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нарушений слуха, зрения. Категории лиц с сенсорными нарушениями.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Психологические особенности детей с нарушениями слуха и зрения.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Сурдопедагогика и тифлопедагогика как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 педагогики.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Тифлопсихология и сурдопсихология.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корре кционной работы в специальных учреждениях для детей с сенсорными нарушениями.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Интеграция детей с сенсорными нарушениями в общеобразовательный процесс.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Специальные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коррекции нарушений слуха и зрения.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Требования к соблюдению санитарно-гигиенических норм в образовательных учреждениях.</w:t>
            </w:r>
          </w:p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0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«Обучение и воспитание детей с нарушениями речи, опорно-двигательного аппарата и эмоционааъной сферы Особенности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коррекционной работы, социализация детей с проблемами в развитии».</w:t>
            </w:r>
          </w:p>
        </w:tc>
      </w:tr>
      <w:tr w:rsidR="001C009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Причины и виды нарушений речи.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Логопедия и логопсихология как предметные области дефектологической науки.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организации коррекционной работы с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тьми с нарушениями речи.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Соблюдение охранительного режима прикоррекции нарушений речи.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Разновидности двигательных нарушений.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Психологические особенности детей с двигательными нарушениями.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Медико-психолого-педагогическая помощь детям с двигатель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патологией.</w:t>
            </w:r>
          </w:p>
        </w:tc>
      </w:tr>
      <w:tr w:rsidR="001C0090">
        <w:trPr>
          <w:trHeight w:hRule="exact" w:val="14"/>
        </w:trPr>
        <w:tc>
          <w:tcPr>
            <w:tcW w:w="9640" w:type="dxa"/>
          </w:tcPr>
          <w:p w:rsidR="001C0090" w:rsidRDefault="001C0090"/>
        </w:tc>
      </w:tr>
      <w:tr w:rsidR="001C0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«Гуманистические образовательные технологии в коррекции нарушенного развития».</w:t>
            </w:r>
          </w:p>
        </w:tc>
      </w:tr>
      <w:tr w:rsidR="001C009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Гуманистическая педагогика.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Гуманистические образовательные системы з специальном образовании.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Основополагающие принципы Монтессори-педагогики.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педагогических идей Марии Монтессори в коррекционной работе с детьми с проблемами в развитии.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Вальдорфская педагогика.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Идеи Рудольфа Штайнера в специальном образовании.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Кэмпхиллское движение как форма социально-педагогической помощи лицам с ограниченными возможностями.</w:t>
            </w:r>
          </w:p>
        </w:tc>
      </w:tr>
      <w:tr w:rsidR="001C0090">
        <w:trPr>
          <w:trHeight w:hRule="exact" w:val="14"/>
        </w:trPr>
        <w:tc>
          <w:tcPr>
            <w:tcW w:w="9640" w:type="dxa"/>
          </w:tcPr>
          <w:p w:rsidR="001C0090" w:rsidRDefault="001C0090"/>
        </w:tc>
      </w:tr>
      <w:tr w:rsidR="001C0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«Формирование школьно-значимых функций у детей с проблемами в обучении».</w:t>
            </w:r>
          </w:p>
        </w:tc>
      </w:tr>
      <w:tr w:rsidR="001C00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Школьная дезадаптация: причины.,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коррекции.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Депривация, эмоциональная и социальная депривация. Педагогическая и социальная запущенность.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направления педагогической работы по коррекции школьно-значимых функций.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пространственного восприятия и анализа,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пространственных представлений.</w:t>
            </w:r>
          </w:p>
          <w:p w:rsidR="001C0090" w:rsidRDefault="005105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Развитие зрительно-двигательной координации, фонематического восприятия.</w:t>
            </w:r>
          </w:p>
        </w:tc>
      </w:tr>
      <w:tr w:rsidR="001C00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0090">
        <w:trPr>
          <w:trHeight w:hRule="exact" w:val="147"/>
        </w:trPr>
        <w:tc>
          <w:tcPr>
            <w:tcW w:w="9640" w:type="dxa"/>
          </w:tcPr>
          <w:p w:rsidR="001C0090" w:rsidRDefault="001C0090"/>
        </w:tc>
      </w:tr>
      <w:tr w:rsidR="001C00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0090">
        <w:trPr>
          <w:trHeight w:hRule="exact" w:val="21"/>
        </w:trPr>
        <w:tc>
          <w:tcPr>
            <w:tcW w:w="9640" w:type="dxa"/>
          </w:tcPr>
          <w:p w:rsidR="001C0090" w:rsidRDefault="001C0090"/>
        </w:tc>
      </w:tr>
      <w:tr w:rsidR="001C00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/>
        </w:tc>
      </w:tr>
    </w:tbl>
    <w:p w:rsidR="001C0090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00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>
            <w:pPr>
              <w:spacing w:after="0" w:line="240" w:lineRule="auto"/>
              <w:rPr>
                <w:sz w:val="24"/>
                <w:szCs w:val="24"/>
              </w:rPr>
            </w:pP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1C009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«Специальная психология» / Котлярова Т.С.. – Омск: Изд-во Омской гуманитарной академии, 2022.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28.08.2017 №37.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01.09.2016 № 43в.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0090">
        <w:trPr>
          <w:trHeight w:hRule="exact" w:val="138"/>
        </w:trPr>
        <w:tc>
          <w:tcPr>
            <w:tcW w:w="285" w:type="dxa"/>
          </w:tcPr>
          <w:p w:rsidR="001C0090" w:rsidRDefault="001C0090"/>
        </w:tc>
        <w:tc>
          <w:tcPr>
            <w:tcW w:w="9356" w:type="dxa"/>
          </w:tcPr>
          <w:p w:rsidR="001C0090" w:rsidRDefault="001C0090"/>
        </w:tc>
      </w:tr>
      <w:tr w:rsidR="001C00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00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Липунова,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978-5-4488-0329-1.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http://www.iprbookshop.ru/86150.html</w:t>
              </w:r>
            </w:hyperlink>
            <w:r>
              <w:t xml:space="preserve"> </w:t>
            </w:r>
          </w:p>
        </w:tc>
      </w:tr>
      <w:tr w:rsidR="001C00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https://urait.ru/bcode/412005</w:t>
              </w:r>
            </w:hyperlink>
            <w:r>
              <w:t xml:space="preserve"> </w:t>
            </w:r>
          </w:p>
        </w:tc>
      </w:tr>
      <w:tr w:rsidR="001C0090">
        <w:trPr>
          <w:trHeight w:hRule="exact" w:val="277"/>
        </w:trPr>
        <w:tc>
          <w:tcPr>
            <w:tcW w:w="285" w:type="dxa"/>
          </w:tcPr>
          <w:p w:rsidR="001C0090" w:rsidRDefault="001C009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009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978-5-534-07275-4.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https://urait.ru/bcode/433989</w:t>
              </w:r>
            </w:hyperlink>
            <w:r>
              <w:t xml:space="preserve"> </w:t>
            </w:r>
          </w:p>
        </w:tc>
      </w:tr>
      <w:tr w:rsidR="001C009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1C0090"/>
        </w:tc>
      </w:tr>
      <w:tr w:rsidR="001C009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090" w:rsidRDefault="005105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Ростомашвили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https://urait.ru/bcode/433363</w:t>
              </w:r>
            </w:hyperlink>
            <w:r>
              <w:t xml:space="preserve"> </w:t>
            </w:r>
          </w:p>
        </w:tc>
      </w:tr>
    </w:tbl>
    <w:p w:rsidR="001C0090" w:rsidRDefault="001C0090"/>
    <w:sectPr w:rsidR="001C00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0090"/>
    <w:rsid w:val="001F0BC7"/>
    <w:rsid w:val="005105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5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3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5" Type="http://schemas.openxmlformats.org/officeDocument/2006/relationships/hyperlink" Target="https://urait.ru/bcode/412005" TargetMode="External"/><Relationship Id="rId4" Type="http://schemas.openxmlformats.org/officeDocument/2006/relationships/hyperlink" Target="http://www.iprbookshop.ru/8615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4971</Words>
  <Characters>28340</Characters>
  <Application>Microsoft Office Word</Application>
  <DocSecurity>0</DocSecurity>
  <Lines>236</Lines>
  <Paragraphs>66</Paragraphs>
  <ScaleCrop>false</ScaleCrop>
  <Company/>
  <LinksUpToDate>false</LinksUpToDate>
  <CharactersWithSpaces>33245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2022-2023_ФГОС3++2022_Бак-ОЗФО-Психология(ПСОиСФ)(22)_plx_Специальная психология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